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FF" w:rsidRDefault="00D34CFF" w:rsidP="00D34CFF">
      <w:pPr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OZNÁMENÍ</w:t>
      </w:r>
    </w:p>
    <w:p w:rsidR="00D34CFF" w:rsidRDefault="00D34CFF" w:rsidP="00D34CF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o počtu a sídle volebního okrsku pro </w:t>
      </w:r>
      <w:r>
        <w:rPr>
          <w:rFonts w:ascii="Times" w:hAnsi="Times" w:cs="Times"/>
          <w:b/>
        </w:rPr>
        <w:t xml:space="preserve">volby </w:t>
      </w:r>
      <w:r>
        <w:rPr>
          <w:rFonts w:ascii="Times" w:hAnsi="Times" w:cs="Times"/>
          <w:b/>
          <w:bCs/>
        </w:rPr>
        <w:t>do Evropského parlamentu</w:t>
      </w:r>
    </w:p>
    <w:p w:rsidR="00D34CFF" w:rsidRDefault="00D34CFF" w:rsidP="00D34CFF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D34CFF" w:rsidRDefault="00D34CFF" w:rsidP="00D34CFF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D34CFF" w:rsidRDefault="00D34CFF" w:rsidP="00D34CFF">
      <w:pPr>
        <w:autoSpaceDE w:val="0"/>
        <w:autoSpaceDN w:val="0"/>
        <w:adjustRightInd w:val="0"/>
        <w:rPr>
          <w:b/>
          <w:bCs/>
        </w:rPr>
      </w:pPr>
      <w:r>
        <w:rPr>
          <w:rFonts w:ascii="Times" w:hAnsi="Times" w:cs="Times"/>
        </w:rPr>
        <w:tab/>
      </w:r>
      <w:r>
        <w:t xml:space="preserve">V souladu s ustanovením § </w:t>
      </w:r>
      <w:proofErr w:type="gramStart"/>
      <w:r>
        <w:t>16  odst.</w:t>
      </w:r>
      <w:proofErr w:type="gramEnd"/>
      <w:r>
        <w:t xml:space="preserve"> 1 písm. f) zákona č. 63/2003 Sb., </w:t>
      </w:r>
      <w:hyperlink r:id="rId4" w:tooltip="Zákon č. 247/1995 Sb., o volbách do Parlamentu České republiky a o změně a doplnění některých dalších zákonů, ve znění pozdějších předpisů" w:history="1">
        <w:r>
          <w:rPr>
            <w:rStyle w:val="Hypertextovodkaz"/>
            <w:bCs/>
            <w:color w:val="000000"/>
            <w:shd w:val="clear" w:color="auto" w:fill="FFFFFF"/>
          </w:rPr>
          <w:t xml:space="preserve"> o volbách do Evropského parlamentu a o změně a doplnění některých zákonů, ve znění pozdějších</w:t>
        </w:r>
        <w:r>
          <w:rPr>
            <w:rStyle w:val="Hypertextovodkaz"/>
            <w:b/>
            <w:bCs/>
            <w:color w:val="000000"/>
            <w:sz w:val="17"/>
            <w:szCs w:val="17"/>
            <w:shd w:val="clear" w:color="auto" w:fill="FFFFFF"/>
          </w:rPr>
          <w:t xml:space="preserve"> </w:t>
        </w:r>
        <w:r>
          <w:rPr>
            <w:rStyle w:val="Hypertextovodkaz"/>
            <w:bCs/>
            <w:color w:val="000000"/>
            <w:shd w:val="clear" w:color="auto" w:fill="FFFFFF"/>
          </w:rPr>
          <w:t>předpisů</w:t>
        </w:r>
      </w:hyperlink>
      <w:r>
        <w:br/>
      </w:r>
      <w: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oznamuji,</w:t>
      </w:r>
    </w:p>
    <w:p w:rsidR="00D34CFF" w:rsidRDefault="00D34CFF" w:rsidP="00D34CFF">
      <w:pPr>
        <w:autoSpaceDE w:val="0"/>
        <w:autoSpaceDN w:val="0"/>
        <w:adjustRightInd w:val="0"/>
        <w:rPr>
          <w:b/>
          <w:bCs/>
        </w:rPr>
      </w:pPr>
    </w:p>
    <w:p w:rsidR="00D34CFF" w:rsidRDefault="00D34CFF" w:rsidP="00D34C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že na území obce Metylovice budou volby probíhat v 1 volebním okrsku v přízemí budovy Základní školy Mjr. A. Bílka v Metylovicích.</w:t>
      </w:r>
    </w:p>
    <w:p w:rsidR="00D34CFF" w:rsidRDefault="00D34CFF" w:rsidP="00D34CFF">
      <w:pPr>
        <w:autoSpaceDE w:val="0"/>
        <w:autoSpaceDN w:val="0"/>
        <w:adjustRightInd w:val="0"/>
      </w:pPr>
    </w:p>
    <w:p w:rsidR="00D34CFF" w:rsidRDefault="00D34CFF" w:rsidP="00D34CFF">
      <w:pPr>
        <w:autoSpaceDE w:val="0"/>
        <w:autoSpaceDN w:val="0"/>
        <w:adjustRightInd w:val="0"/>
      </w:pPr>
    </w:p>
    <w:p w:rsidR="00D34CFF" w:rsidRDefault="00D34CFF" w:rsidP="00D34CFF">
      <w:pPr>
        <w:autoSpaceDE w:val="0"/>
        <w:autoSpaceDN w:val="0"/>
        <w:adjustRightInd w:val="0"/>
      </w:pPr>
    </w:p>
    <w:p w:rsidR="00D34CFF" w:rsidRDefault="00D34CFF" w:rsidP="00D34CFF">
      <w:pPr>
        <w:autoSpaceDE w:val="0"/>
        <w:autoSpaceDN w:val="0"/>
        <w:adjustRightInd w:val="0"/>
      </w:pPr>
    </w:p>
    <w:p w:rsidR="00D34CFF" w:rsidRDefault="00D34CFF" w:rsidP="00D34CFF">
      <w:pPr>
        <w:autoSpaceDE w:val="0"/>
        <w:autoSpaceDN w:val="0"/>
        <w:adjustRightInd w:val="0"/>
      </w:pPr>
      <w:r>
        <w:t>V Metylovicích 23. 04. 2024</w:t>
      </w:r>
    </w:p>
    <w:p w:rsidR="00D34CFF" w:rsidRDefault="00D34CFF" w:rsidP="00D34CFF"/>
    <w:p w:rsidR="00D34CFF" w:rsidRDefault="00D34CFF" w:rsidP="00D34CFF"/>
    <w:p w:rsidR="00D34CFF" w:rsidRDefault="00D34CFF" w:rsidP="00D34CFF"/>
    <w:p w:rsidR="00D34CFF" w:rsidRDefault="00D34CFF" w:rsidP="00D34CFF"/>
    <w:p w:rsidR="00D34CFF" w:rsidRDefault="00D34CFF" w:rsidP="00D34C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Lukáš Halata, </w:t>
      </w:r>
      <w:proofErr w:type="gramStart"/>
      <w:r>
        <w:t>v.r.</w:t>
      </w:r>
      <w:proofErr w:type="gramEnd"/>
    </w:p>
    <w:p w:rsidR="00D34CFF" w:rsidRDefault="00D34CFF" w:rsidP="00D34C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D34CFF" w:rsidRDefault="00D34CFF" w:rsidP="00D34CFF"/>
    <w:p w:rsidR="00D34CFF" w:rsidRDefault="00D34CFF" w:rsidP="00D34CFF"/>
    <w:p w:rsidR="00FB6477" w:rsidRDefault="00FB6477">
      <w:bookmarkStart w:id="0" w:name="_GoBack"/>
      <w:bookmarkEnd w:id="0"/>
    </w:p>
    <w:sectPr w:rsidR="00FB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F"/>
    <w:rsid w:val="00D34CFF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83A8-BDB3-4C53-A3EC-3977E0B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3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vcr.cz/soubor/aktualni-volby-do-poslanecke-snemovny-psp-2021-zakon-c-247-1995-sb-o-volbach-do-parlamentu-ceske-republiky-a-o-zmene-a-doplneni-nekterych-dalsich-zakonu-ve-zneni-pozdejsich-predpisu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Ruzenka</cp:lastModifiedBy>
  <cp:revision>1</cp:revision>
  <dcterms:created xsi:type="dcterms:W3CDTF">2024-04-22T09:18:00Z</dcterms:created>
  <dcterms:modified xsi:type="dcterms:W3CDTF">2024-04-22T09:19:00Z</dcterms:modified>
</cp:coreProperties>
</file>